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67F" w:rsidRPr="0001167F" w:rsidRDefault="0001167F" w:rsidP="0001167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67F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 </w:t>
      </w:r>
    </w:p>
    <w:p w:rsidR="0001167F" w:rsidRPr="0001167F" w:rsidRDefault="0001167F" w:rsidP="0001167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67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</w:t>
      </w:r>
    </w:p>
    <w:p w:rsidR="0001167F" w:rsidRPr="0001167F" w:rsidRDefault="0001167F" w:rsidP="0001167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67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Великие Луки от 12.08.2013 № 1861</w:t>
      </w:r>
    </w:p>
    <w:p w:rsidR="0001167F" w:rsidRPr="0001167F" w:rsidRDefault="0001167F" w:rsidP="000116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67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bookmarkStart w:id="0" w:name="_GoBack"/>
      <w:r w:rsidRPr="0001167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План</w:t>
      </w:r>
    </w:p>
    <w:p w:rsidR="0001167F" w:rsidRPr="0001167F" w:rsidRDefault="0001167F" w:rsidP="000116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67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мероприятий («дорожной карты») «Изменения, направленные на повышение эффективности сферы культуры в городе Великие Луки»</w:t>
      </w:r>
    </w:p>
    <w:bookmarkEnd w:id="0"/>
    <w:p w:rsidR="0001167F" w:rsidRPr="0001167F" w:rsidRDefault="0001167F" w:rsidP="000116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67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1167F" w:rsidRPr="0001167F" w:rsidRDefault="0001167F" w:rsidP="000116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67F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1. Цели разработки «дорожной карты»</w:t>
      </w:r>
    </w:p>
    <w:p w:rsidR="0001167F" w:rsidRPr="0001167F" w:rsidRDefault="0001167F" w:rsidP="000116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67F">
        <w:rPr>
          <w:rFonts w:ascii="Times New Roman" w:eastAsia="Times New Roman" w:hAnsi="Times New Roman" w:cs="Times New Roman"/>
          <w:sz w:val="27"/>
          <w:szCs w:val="27"/>
          <w:lang w:eastAsia="ru-RU"/>
        </w:rPr>
        <w:t>Целями плана мероприятий («дорожной карты») «Изменения, направленные на повышение эффективности сферы культуры города Великие Луки» (далее – «дорожная карта») являются:</w:t>
      </w:r>
    </w:p>
    <w:p w:rsidR="0001167F" w:rsidRPr="0001167F" w:rsidRDefault="0001167F" w:rsidP="0001167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67F">
        <w:rPr>
          <w:rFonts w:ascii="Times New Roman" w:eastAsia="Times New Roman" w:hAnsi="Times New Roman" w:cs="Times New Roman"/>
          <w:sz w:val="27"/>
          <w:szCs w:val="27"/>
          <w:lang w:eastAsia="ru-RU"/>
        </w:rPr>
        <w:t>повышение качества жизни населения города путем предоставления им возможности саморазвития через регулярные занятия творчеством по свободно выбранному ими направлению, воспитание (формирование) подрастающего поколения в духе культурных традиций, создание условий для развития творческих способностей и социализации современной молодежи, самореализации и духовного обогащения творчески активной части населения, полноценного межрегионального культурного обмена;</w:t>
      </w:r>
    </w:p>
    <w:p w:rsidR="0001167F" w:rsidRPr="0001167F" w:rsidRDefault="0001167F" w:rsidP="0001167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67F">
        <w:rPr>
          <w:rFonts w:ascii="Times New Roman" w:eastAsia="Times New Roman" w:hAnsi="Times New Roman" w:cs="Times New Roman"/>
          <w:sz w:val="27"/>
          <w:szCs w:val="27"/>
          <w:lang w:eastAsia="ru-RU"/>
        </w:rPr>
        <w:t>обеспечение достойной оплаты труда работников учреждений культуры как результат повышения качества и количества оказываемых ими муниципальных услуг;</w:t>
      </w:r>
    </w:p>
    <w:p w:rsidR="0001167F" w:rsidRPr="0001167F" w:rsidRDefault="0001167F" w:rsidP="0001167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67F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развитие и сохранение кадрового потенциала учреждений культуры;</w:t>
      </w:r>
    </w:p>
    <w:p w:rsidR="0001167F" w:rsidRPr="0001167F" w:rsidRDefault="0001167F" w:rsidP="0001167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67F">
        <w:rPr>
          <w:rFonts w:ascii="Times New Roman" w:eastAsia="Times New Roman" w:hAnsi="Times New Roman" w:cs="Times New Roman"/>
          <w:sz w:val="27"/>
          <w:szCs w:val="27"/>
          <w:lang w:eastAsia="ru-RU"/>
        </w:rPr>
        <w:t>повышение престижности и привлекательности профессий в сфере культуры;</w:t>
      </w:r>
    </w:p>
    <w:p w:rsidR="0001167F" w:rsidRPr="0001167F" w:rsidRDefault="0001167F" w:rsidP="0001167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67F">
        <w:rPr>
          <w:rFonts w:ascii="Times New Roman" w:eastAsia="Times New Roman" w:hAnsi="Times New Roman" w:cs="Times New Roman"/>
          <w:sz w:val="27"/>
          <w:szCs w:val="27"/>
          <w:lang w:eastAsia="ru-RU"/>
        </w:rPr>
        <w:t>сохранение культурного и исторического наследия народов Российской Федерации на территории города, обеспечение доступа граждан к культурным ценностям и участию в культурной жизни, реализация творческого потенциала населения города;</w:t>
      </w:r>
    </w:p>
    <w:p w:rsidR="0001167F" w:rsidRPr="0001167F" w:rsidRDefault="0001167F" w:rsidP="0001167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67F">
        <w:rPr>
          <w:rFonts w:ascii="Times New Roman" w:eastAsia="Times New Roman" w:hAnsi="Times New Roman" w:cs="Times New Roman"/>
          <w:sz w:val="27"/>
          <w:szCs w:val="27"/>
          <w:lang w:eastAsia="ru-RU"/>
        </w:rPr>
        <w:t>создание благоприятных условий для устойчивого развития сферы культуры города.</w:t>
      </w:r>
    </w:p>
    <w:p w:rsidR="0001167F" w:rsidRPr="0001167F" w:rsidRDefault="0001167F" w:rsidP="000116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67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1167F" w:rsidRPr="0001167F" w:rsidRDefault="0001167F" w:rsidP="000116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67F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2. Проведение структурных реформ в сфере культуры города</w:t>
      </w:r>
    </w:p>
    <w:p w:rsidR="0001167F" w:rsidRPr="0001167F" w:rsidRDefault="0001167F" w:rsidP="000116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67F">
        <w:rPr>
          <w:rFonts w:ascii="Times New Roman" w:eastAsia="Times New Roman" w:hAnsi="Times New Roman" w:cs="Times New Roman"/>
          <w:sz w:val="27"/>
          <w:szCs w:val="27"/>
          <w:lang w:eastAsia="ru-RU"/>
        </w:rPr>
        <w:t>В рамках структурных реформ предусматривается:</w:t>
      </w:r>
    </w:p>
    <w:p w:rsidR="0001167F" w:rsidRPr="0001167F" w:rsidRDefault="0001167F" w:rsidP="0001167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67F">
        <w:rPr>
          <w:rFonts w:ascii="Times New Roman" w:eastAsia="Times New Roman" w:hAnsi="Times New Roman" w:cs="Times New Roman"/>
          <w:sz w:val="27"/>
          <w:szCs w:val="27"/>
          <w:lang w:eastAsia="ru-RU"/>
        </w:rPr>
        <w:t>повышение качества и расширение спектра муниципальных услуг в сфере культуры города;</w:t>
      </w:r>
    </w:p>
    <w:p w:rsidR="0001167F" w:rsidRPr="0001167F" w:rsidRDefault="0001167F" w:rsidP="0001167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67F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обеспечение доступности к культурному продукту путем информатизации отрасли (создание электронных баз данных и др.)</w:t>
      </w:r>
    </w:p>
    <w:p w:rsidR="0001167F" w:rsidRPr="0001167F" w:rsidRDefault="0001167F" w:rsidP="0001167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67F">
        <w:rPr>
          <w:rFonts w:ascii="Times New Roman" w:eastAsia="Times New Roman" w:hAnsi="Times New Roman" w:cs="Times New Roman"/>
          <w:sz w:val="27"/>
          <w:szCs w:val="27"/>
          <w:lang w:eastAsia="ru-RU"/>
        </w:rPr>
        <w:t>создание условий для творческой самореализации населения;</w:t>
      </w:r>
    </w:p>
    <w:p w:rsidR="0001167F" w:rsidRPr="0001167F" w:rsidRDefault="0001167F" w:rsidP="0001167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67F">
        <w:rPr>
          <w:rFonts w:ascii="Times New Roman" w:eastAsia="Times New Roman" w:hAnsi="Times New Roman" w:cs="Times New Roman"/>
          <w:sz w:val="27"/>
          <w:szCs w:val="27"/>
          <w:lang w:eastAsia="ru-RU"/>
        </w:rPr>
        <w:t>вовлечение населения в создание и продвижение культурного продукта;</w:t>
      </w:r>
    </w:p>
    <w:p w:rsidR="0001167F" w:rsidRPr="0001167F" w:rsidRDefault="0001167F" w:rsidP="0001167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67F">
        <w:rPr>
          <w:rFonts w:ascii="Times New Roman" w:eastAsia="Times New Roman" w:hAnsi="Times New Roman" w:cs="Times New Roman"/>
          <w:sz w:val="27"/>
          <w:szCs w:val="27"/>
          <w:lang w:eastAsia="ru-RU"/>
        </w:rPr>
        <w:t>участие сферы культуры в формировании комфортной среды жизнедеятельности города.</w:t>
      </w:r>
    </w:p>
    <w:p w:rsidR="0001167F" w:rsidRPr="0001167F" w:rsidRDefault="0001167F" w:rsidP="000116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67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1167F" w:rsidRPr="0001167F" w:rsidRDefault="0001167F" w:rsidP="000116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67F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 xml:space="preserve">3. Целевые показатели (индикаторы) развития сферы культуры </w:t>
      </w:r>
      <w:proofErr w:type="gramStart"/>
      <w:r w:rsidRPr="0001167F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города  и</w:t>
      </w:r>
      <w:proofErr w:type="gramEnd"/>
      <w:r w:rsidRPr="0001167F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 xml:space="preserve"> меры, обеспечивающие их достижение</w:t>
      </w:r>
    </w:p>
    <w:p w:rsidR="0001167F" w:rsidRPr="0001167F" w:rsidRDefault="0001167F" w:rsidP="000116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67F">
        <w:rPr>
          <w:rFonts w:ascii="Times New Roman" w:eastAsia="Times New Roman" w:hAnsi="Times New Roman" w:cs="Times New Roman"/>
          <w:sz w:val="27"/>
          <w:szCs w:val="27"/>
          <w:lang w:eastAsia="ru-RU"/>
        </w:rPr>
        <w:t>1. С ростом эффективности и качества оказываемых услуг будут достигнуты следующие целевые показатели (индикаторы):</w:t>
      </w:r>
    </w:p>
    <w:p w:rsidR="0001167F" w:rsidRPr="0001167F" w:rsidRDefault="0001167F" w:rsidP="000116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67F">
        <w:rPr>
          <w:rFonts w:ascii="Times New Roman" w:eastAsia="Times New Roman" w:hAnsi="Times New Roman" w:cs="Times New Roman"/>
          <w:sz w:val="27"/>
          <w:szCs w:val="27"/>
          <w:lang w:eastAsia="ru-RU"/>
        </w:rPr>
        <w:t>1) увеличение количества посещений театрально-концертных мероприятий (по сравнению с предыдущим годом):</w:t>
      </w:r>
    </w:p>
    <w:p w:rsidR="0001167F" w:rsidRPr="0001167F" w:rsidRDefault="0001167F" w:rsidP="000116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67F">
        <w:rPr>
          <w:rFonts w:ascii="Times New Roman" w:eastAsia="Times New Roman" w:hAnsi="Times New Roman" w:cs="Times New Roman"/>
          <w:sz w:val="27"/>
          <w:szCs w:val="27"/>
          <w:lang w:eastAsia="ru-RU"/>
        </w:rPr>
        <w:t>(процентов)</w:t>
      </w:r>
      <w:r w:rsidRPr="00011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5"/>
        <w:gridCol w:w="1215"/>
        <w:gridCol w:w="1245"/>
        <w:gridCol w:w="1215"/>
        <w:gridCol w:w="1215"/>
        <w:gridCol w:w="1215"/>
        <w:gridCol w:w="1215"/>
      </w:tblGrid>
      <w:tr w:rsidR="0001167F" w:rsidRPr="0001167F" w:rsidTr="0001167F">
        <w:trPr>
          <w:tblCellSpacing w:w="0" w:type="dxa"/>
        </w:trPr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2012 год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2013 год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2014 год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2015 год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2016 год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2017 год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2018 год</w:t>
            </w:r>
          </w:p>
        </w:tc>
      </w:tr>
      <w:tr w:rsidR="0001167F" w:rsidRPr="0001167F" w:rsidTr="0001167F">
        <w:trPr>
          <w:tblCellSpacing w:w="0" w:type="dxa"/>
        </w:trPr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   3,1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3,2       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      3,3     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3,5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3,8       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4,2</w:t>
            </w:r>
          </w:p>
        </w:tc>
      </w:tr>
    </w:tbl>
    <w:p w:rsidR="0001167F" w:rsidRPr="0001167F" w:rsidRDefault="0001167F" w:rsidP="000116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67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1167F" w:rsidRPr="0001167F" w:rsidRDefault="0001167F" w:rsidP="000116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67F">
        <w:rPr>
          <w:rFonts w:ascii="Times New Roman" w:eastAsia="Times New Roman" w:hAnsi="Times New Roman" w:cs="Times New Roman"/>
          <w:sz w:val="27"/>
          <w:szCs w:val="27"/>
          <w:lang w:eastAsia="ru-RU"/>
        </w:rPr>
        <w:t>2) увеличение количества библиографических записей в сводном электронном каталоге библиотек Псковской области (по сравнению с предыдущим годом):</w:t>
      </w:r>
    </w:p>
    <w:p w:rsidR="0001167F" w:rsidRPr="0001167F" w:rsidRDefault="0001167F" w:rsidP="000116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67F">
        <w:rPr>
          <w:rFonts w:ascii="Times New Roman" w:eastAsia="Times New Roman" w:hAnsi="Times New Roman" w:cs="Times New Roman"/>
          <w:sz w:val="27"/>
          <w:szCs w:val="27"/>
          <w:lang w:eastAsia="ru-RU"/>
        </w:rPr>
        <w:t>(процентов)</w:t>
      </w:r>
      <w:r w:rsidRPr="00011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5"/>
        <w:gridCol w:w="1215"/>
        <w:gridCol w:w="1215"/>
        <w:gridCol w:w="1215"/>
        <w:gridCol w:w="1215"/>
        <w:gridCol w:w="1215"/>
        <w:gridCol w:w="1215"/>
      </w:tblGrid>
      <w:tr w:rsidR="0001167F" w:rsidRPr="0001167F" w:rsidTr="0001167F">
        <w:trPr>
          <w:tblCellSpacing w:w="0" w:type="dxa"/>
        </w:trPr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2012 год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2013 год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2014 год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2015 год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2016 год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2017 год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2018 год</w:t>
            </w:r>
          </w:p>
        </w:tc>
      </w:tr>
      <w:tr w:rsidR="0001167F" w:rsidRPr="0001167F" w:rsidTr="0001167F">
        <w:trPr>
          <w:tblCellSpacing w:w="0" w:type="dxa"/>
        </w:trPr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6,0  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8,0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10,0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12,0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14,0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16,0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18,0</w:t>
            </w:r>
          </w:p>
        </w:tc>
      </w:tr>
    </w:tbl>
    <w:p w:rsidR="0001167F" w:rsidRPr="0001167F" w:rsidRDefault="0001167F" w:rsidP="000116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67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1167F" w:rsidRPr="0001167F" w:rsidRDefault="0001167F" w:rsidP="000116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67F">
        <w:rPr>
          <w:rFonts w:ascii="Times New Roman" w:eastAsia="Times New Roman" w:hAnsi="Times New Roman" w:cs="Times New Roman"/>
          <w:sz w:val="27"/>
          <w:szCs w:val="27"/>
          <w:lang w:eastAsia="ru-RU"/>
        </w:rPr>
        <w:t>3) увеличение доли представленных (во всех формах) зрителю музейных предметов в общем количестве музейных предметов основного фонда:</w:t>
      </w:r>
    </w:p>
    <w:p w:rsidR="0001167F" w:rsidRPr="0001167F" w:rsidRDefault="0001167F" w:rsidP="000116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67F">
        <w:rPr>
          <w:rFonts w:ascii="Times New Roman" w:eastAsia="Times New Roman" w:hAnsi="Times New Roman" w:cs="Times New Roman"/>
          <w:sz w:val="27"/>
          <w:szCs w:val="27"/>
          <w:lang w:eastAsia="ru-RU"/>
        </w:rPr>
        <w:t>(процентов)</w:t>
      </w:r>
      <w:r w:rsidRPr="00011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5"/>
        <w:gridCol w:w="1215"/>
        <w:gridCol w:w="1215"/>
        <w:gridCol w:w="1215"/>
        <w:gridCol w:w="1215"/>
        <w:gridCol w:w="1215"/>
        <w:gridCol w:w="1215"/>
      </w:tblGrid>
      <w:tr w:rsidR="0001167F" w:rsidRPr="0001167F" w:rsidTr="0001167F">
        <w:trPr>
          <w:tblCellSpacing w:w="0" w:type="dxa"/>
        </w:trPr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2012 год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2013 год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2014 год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2015 год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2016 год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2017 год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2018 год</w:t>
            </w:r>
          </w:p>
        </w:tc>
      </w:tr>
      <w:tr w:rsidR="0001167F" w:rsidRPr="0001167F" w:rsidTr="0001167F">
        <w:trPr>
          <w:tblCellSpacing w:w="0" w:type="dxa"/>
        </w:trPr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  7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12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15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18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</w:t>
            </w:r>
          </w:p>
        </w:tc>
      </w:tr>
    </w:tbl>
    <w:p w:rsidR="0001167F" w:rsidRPr="0001167F" w:rsidRDefault="0001167F" w:rsidP="000116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67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1167F" w:rsidRPr="0001167F" w:rsidRDefault="0001167F" w:rsidP="000116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67F">
        <w:rPr>
          <w:rFonts w:ascii="Times New Roman" w:eastAsia="Times New Roman" w:hAnsi="Times New Roman" w:cs="Times New Roman"/>
          <w:sz w:val="27"/>
          <w:szCs w:val="27"/>
          <w:lang w:eastAsia="ru-RU"/>
        </w:rPr>
        <w:t>4) увеличение посещаемости музейных учреждений:</w:t>
      </w:r>
    </w:p>
    <w:p w:rsidR="0001167F" w:rsidRPr="0001167F" w:rsidRDefault="0001167F" w:rsidP="000116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67F">
        <w:rPr>
          <w:rFonts w:ascii="Times New Roman" w:eastAsia="Times New Roman" w:hAnsi="Times New Roman" w:cs="Times New Roman"/>
          <w:sz w:val="27"/>
          <w:szCs w:val="27"/>
          <w:lang w:eastAsia="ru-RU"/>
        </w:rPr>
        <w:t>(посещений на 1 жителя в год)</w:t>
      </w:r>
      <w:r w:rsidRPr="00011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5"/>
        <w:gridCol w:w="1215"/>
        <w:gridCol w:w="1215"/>
        <w:gridCol w:w="1215"/>
        <w:gridCol w:w="1215"/>
        <w:gridCol w:w="1215"/>
        <w:gridCol w:w="1215"/>
      </w:tblGrid>
      <w:tr w:rsidR="0001167F" w:rsidRPr="0001167F" w:rsidTr="0001167F">
        <w:trPr>
          <w:tblCellSpacing w:w="0" w:type="dxa"/>
        </w:trPr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2012 год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2013 год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2014 год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2015 год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2016 год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2017 год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2018 год</w:t>
            </w:r>
          </w:p>
        </w:tc>
      </w:tr>
      <w:tr w:rsidR="0001167F" w:rsidRPr="0001167F" w:rsidTr="0001167F">
        <w:trPr>
          <w:tblCellSpacing w:w="0" w:type="dxa"/>
        </w:trPr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   0,3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0,4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0,5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0,6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0,7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0,8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0,9</w:t>
            </w:r>
          </w:p>
        </w:tc>
      </w:tr>
    </w:tbl>
    <w:p w:rsidR="0001167F" w:rsidRPr="0001167F" w:rsidRDefault="0001167F" w:rsidP="000116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67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01167F" w:rsidRPr="0001167F" w:rsidRDefault="0001167F" w:rsidP="000116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67F">
        <w:rPr>
          <w:rFonts w:ascii="Times New Roman" w:eastAsia="Times New Roman" w:hAnsi="Times New Roman" w:cs="Times New Roman"/>
          <w:sz w:val="27"/>
          <w:szCs w:val="27"/>
          <w:lang w:eastAsia="ru-RU"/>
        </w:rPr>
        <w:t>5) увеличение численности участников культурно-досуговых мероприятий (по сравнению с предыдущим годом):</w:t>
      </w:r>
    </w:p>
    <w:p w:rsidR="0001167F" w:rsidRPr="0001167F" w:rsidRDefault="0001167F" w:rsidP="000116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67F">
        <w:rPr>
          <w:rFonts w:ascii="Times New Roman" w:eastAsia="Times New Roman" w:hAnsi="Times New Roman" w:cs="Times New Roman"/>
          <w:sz w:val="27"/>
          <w:szCs w:val="27"/>
          <w:lang w:eastAsia="ru-RU"/>
        </w:rPr>
        <w:t>(процентов)</w:t>
      </w:r>
      <w:r w:rsidRPr="00011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5"/>
        <w:gridCol w:w="1215"/>
        <w:gridCol w:w="1215"/>
        <w:gridCol w:w="1215"/>
        <w:gridCol w:w="1215"/>
        <w:gridCol w:w="1215"/>
        <w:gridCol w:w="1215"/>
      </w:tblGrid>
      <w:tr w:rsidR="0001167F" w:rsidRPr="0001167F" w:rsidTr="0001167F">
        <w:trPr>
          <w:tblCellSpacing w:w="0" w:type="dxa"/>
        </w:trPr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2012 год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2013 год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2014 год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2015 год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2016 год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2017 год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2018 год</w:t>
            </w:r>
          </w:p>
        </w:tc>
      </w:tr>
      <w:tr w:rsidR="0001167F" w:rsidRPr="0001167F" w:rsidTr="0001167F">
        <w:trPr>
          <w:tblCellSpacing w:w="0" w:type="dxa"/>
        </w:trPr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   6,5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6,6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6,7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6,8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7,1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7,2</w:t>
            </w:r>
          </w:p>
        </w:tc>
      </w:tr>
    </w:tbl>
    <w:p w:rsidR="0001167F" w:rsidRPr="0001167F" w:rsidRDefault="0001167F" w:rsidP="000116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67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1167F" w:rsidRPr="0001167F" w:rsidRDefault="0001167F" w:rsidP="000116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67F">
        <w:rPr>
          <w:rFonts w:ascii="Times New Roman" w:eastAsia="Times New Roman" w:hAnsi="Times New Roman" w:cs="Times New Roman"/>
          <w:sz w:val="27"/>
          <w:szCs w:val="27"/>
          <w:lang w:eastAsia="ru-RU"/>
        </w:rPr>
        <w:t>6) повышение уровня удовлетворенности населения города качеством предоставления муниципальных услуг в сфере культуры:</w:t>
      </w:r>
    </w:p>
    <w:p w:rsidR="0001167F" w:rsidRPr="0001167F" w:rsidRDefault="0001167F" w:rsidP="000116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67F">
        <w:rPr>
          <w:rFonts w:ascii="Times New Roman" w:eastAsia="Times New Roman" w:hAnsi="Times New Roman" w:cs="Times New Roman"/>
          <w:sz w:val="27"/>
          <w:szCs w:val="27"/>
          <w:lang w:eastAsia="ru-RU"/>
        </w:rPr>
        <w:t>(процентов)</w:t>
      </w:r>
      <w:r w:rsidRPr="00011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5"/>
        <w:gridCol w:w="1215"/>
        <w:gridCol w:w="1215"/>
        <w:gridCol w:w="1215"/>
        <w:gridCol w:w="1215"/>
        <w:gridCol w:w="1215"/>
        <w:gridCol w:w="1215"/>
      </w:tblGrid>
      <w:tr w:rsidR="0001167F" w:rsidRPr="0001167F" w:rsidTr="0001167F">
        <w:trPr>
          <w:tblCellSpacing w:w="0" w:type="dxa"/>
        </w:trPr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2012 год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2013 год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2014 год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2015 год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2016 год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2017 год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2018 год</w:t>
            </w:r>
          </w:p>
        </w:tc>
      </w:tr>
      <w:tr w:rsidR="0001167F" w:rsidRPr="0001167F" w:rsidTr="0001167F">
        <w:trPr>
          <w:tblCellSpacing w:w="0" w:type="dxa"/>
        </w:trPr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   70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71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74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78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83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88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90</w:t>
            </w:r>
          </w:p>
        </w:tc>
      </w:tr>
    </w:tbl>
    <w:p w:rsidR="0001167F" w:rsidRPr="0001167F" w:rsidRDefault="0001167F" w:rsidP="000116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67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1167F" w:rsidRPr="0001167F" w:rsidRDefault="0001167F" w:rsidP="000116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67F">
        <w:rPr>
          <w:rFonts w:ascii="Times New Roman" w:eastAsia="Times New Roman" w:hAnsi="Times New Roman" w:cs="Times New Roman"/>
          <w:sz w:val="27"/>
          <w:szCs w:val="27"/>
          <w:lang w:eastAsia="ru-RU"/>
        </w:rPr>
        <w:t>7) увеличение доли объектов культурного наследия, находящихся в удовлетворительном состоянии, в общем количестве объектов культурного наследия федерального, регионального и местного (муниципального) значения на территории области:</w:t>
      </w:r>
    </w:p>
    <w:p w:rsidR="0001167F" w:rsidRPr="0001167F" w:rsidRDefault="0001167F" w:rsidP="000116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67F">
        <w:rPr>
          <w:rFonts w:ascii="Times New Roman" w:eastAsia="Times New Roman" w:hAnsi="Times New Roman" w:cs="Times New Roman"/>
          <w:sz w:val="27"/>
          <w:szCs w:val="27"/>
          <w:lang w:eastAsia="ru-RU"/>
        </w:rPr>
        <w:t>(процентов)</w:t>
      </w:r>
      <w:r w:rsidRPr="00011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5"/>
        <w:gridCol w:w="1215"/>
        <w:gridCol w:w="1215"/>
        <w:gridCol w:w="1215"/>
        <w:gridCol w:w="1215"/>
        <w:gridCol w:w="1215"/>
        <w:gridCol w:w="1215"/>
      </w:tblGrid>
      <w:tr w:rsidR="0001167F" w:rsidRPr="0001167F" w:rsidTr="0001167F">
        <w:trPr>
          <w:tblCellSpacing w:w="0" w:type="dxa"/>
        </w:trPr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2012 год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2013 год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2014 год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2015 год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2016 год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2017 год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2018 год</w:t>
            </w:r>
          </w:p>
        </w:tc>
      </w:tr>
      <w:tr w:rsidR="0001167F" w:rsidRPr="0001167F" w:rsidTr="0001167F">
        <w:trPr>
          <w:tblCellSpacing w:w="0" w:type="dxa"/>
        </w:trPr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   65,0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65,4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66,0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66,4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67,0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67,4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68,0</w:t>
            </w:r>
          </w:p>
        </w:tc>
      </w:tr>
    </w:tbl>
    <w:p w:rsidR="0001167F" w:rsidRPr="0001167F" w:rsidRDefault="0001167F" w:rsidP="000116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67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1167F" w:rsidRPr="0001167F" w:rsidRDefault="0001167F" w:rsidP="000116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67F">
        <w:rPr>
          <w:rFonts w:ascii="Times New Roman" w:eastAsia="Times New Roman" w:hAnsi="Times New Roman" w:cs="Times New Roman"/>
          <w:sz w:val="27"/>
          <w:szCs w:val="27"/>
          <w:lang w:eastAsia="ru-RU"/>
        </w:rPr>
        <w:t>8) увеличение количества выставочных проектов на территории города:</w:t>
      </w:r>
    </w:p>
    <w:p w:rsidR="0001167F" w:rsidRPr="0001167F" w:rsidRDefault="0001167F" w:rsidP="000116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67F">
        <w:rPr>
          <w:rFonts w:ascii="Times New Roman" w:eastAsia="Times New Roman" w:hAnsi="Times New Roman" w:cs="Times New Roman"/>
          <w:sz w:val="27"/>
          <w:szCs w:val="27"/>
          <w:lang w:eastAsia="ru-RU"/>
        </w:rPr>
        <w:t>(процентов по отношению к 2012 году)</w:t>
      </w:r>
      <w:r w:rsidRPr="00011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5"/>
        <w:gridCol w:w="1215"/>
        <w:gridCol w:w="1215"/>
        <w:gridCol w:w="1215"/>
        <w:gridCol w:w="1215"/>
        <w:gridCol w:w="1215"/>
        <w:gridCol w:w="1215"/>
      </w:tblGrid>
      <w:tr w:rsidR="0001167F" w:rsidRPr="0001167F" w:rsidTr="0001167F">
        <w:trPr>
          <w:tblCellSpacing w:w="0" w:type="dxa"/>
        </w:trPr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2012 год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2013 год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2014 год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2015 год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2016 год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2017 год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2018 год</w:t>
            </w:r>
          </w:p>
        </w:tc>
      </w:tr>
      <w:tr w:rsidR="0001167F" w:rsidRPr="0001167F" w:rsidTr="0001167F">
        <w:trPr>
          <w:tblCellSpacing w:w="0" w:type="dxa"/>
        </w:trPr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   -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</w:t>
            </w:r>
          </w:p>
        </w:tc>
      </w:tr>
    </w:tbl>
    <w:p w:rsidR="0001167F" w:rsidRPr="0001167F" w:rsidRDefault="0001167F" w:rsidP="000116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67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1167F" w:rsidRPr="0001167F" w:rsidRDefault="0001167F" w:rsidP="000116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67F">
        <w:rPr>
          <w:rFonts w:ascii="Times New Roman" w:eastAsia="Times New Roman" w:hAnsi="Times New Roman" w:cs="Times New Roman"/>
          <w:sz w:val="27"/>
          <w:szCs w:val="27"/>
          <w:lang w:eastAsia="ru-RU"/>
        </w:rPr>
        <w:t>9) увеличение количества стипендиатов регионального и муниципального уровней среди одаренных детей, учащихся ДМШ, школ искусств:</w:t>
      </w:r>
    </w:p>
    <w:p w:rsidR="0001167F" w:rsidRPr="0001167F" w:rsidRDefault="0001167F" w:rsidP="000116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67F">
        <w:rPr>
          <w:rFonts w:ascii="Times New Roman" w:eastAsia="Times New Roman" w:hAnsi="Times New Roman" w:cs="Times New Roman"/>
          <w:sz w:val="27"/>
          <w:szCs w:val="27"/>
          <w:lang w:eastAsia="ru-RU"/>
        </w:rPr>
        <w:t>(человек)</w:t>
      </w:r>
      <w:r w:rsidRPr="00011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5"/>
        <w:gridCol w:w="1215"/>
        <w:gridCol w:w="1215"/>
        <w:gridCol w:w="1215"/>
        <w:gridCol w:w="1215"/>
        <w:gridCol w:w="1215"/>
        <w:gridCol w:w="1215"/>
      </w:tblGrid>
      <w:tr w:rsidR="0001167F" w:rsidRPr="0001167F" w:rsidTr="0001167F">
        <w:trPr>
          <w:tblCellSpacing w:w="0" w:type="dxa"/>
        </w:trPr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2012 год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2013 год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2014 год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2015 год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2016 год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2017 год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2018 год</w:t>
            </w:r>
          </w:p>
        </w:tc>
      </w:tr>
      <w:tr w:rsidR="0001167F" w:rsidRPr="0001167F" w:rsidTr="0001167F">
        <w:trPr>
          <w:tblCellSpacing w:w="0" w:type="dxa"/>
        </w:trPr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  10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15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25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30</w:t>
            </w:r>
          </w:p>
        </w:tc>
      </w:tr>
    </w:tbl>
    <w:p w:rsidR="0001167F" w:rsidRPr="0001167F" w:rsidRDefault="0001167F" w:rsidP="000116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67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1167F" w:rsidRPr="0001167F" w:rsidRDefault="0001167F" w:rsidP="000116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67F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10) увеличение доли детей, привлекаемых к участию в творческих мероприятиях, в общем числе детей:</w:t>
      </w:r>
    </w:p>
    <w:p w:rsidR="0001167F" w:rsidRPr="0001167F" w:rsidRDefault="0001167F" w:rsidP="000116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67F">
        <w:rPr>
          <w:rFonts w:ascii="Times New Roman" w:eastAsia="Times New Roman" w:hAnsi="Times New Roman" w:cs="Times New Roman"/>
          <w:sz w:val="27"/>
          <w:szCs w:val="27"/>
          <w:lang w:eastAsia="ru-RU"/>
        </w:rPr>
        <w:t>(процентов)</w:t>
      </w:r>
      <w:r w:rsidRPr="00011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5"/>
        <w:gridCol w:w="1215"/>
        <w:gridCol w:w="1215"/>
        <w:gridCol w:w="1215"/>
        <w:gridCol w:w="1215"/>
        <w:gridCol w:w="1215"/>
        <w:gridCol w:w="1215"/>
      </w:tblGrid>
      <w:tr w:rsidR="0001167F" w:rsidRPr="0001167F" w:rsidTr="0001167F">
        <w:trPr>
          <w:tblCellSpacing w:w="0" w:type="dxa"/>
        </w:trPr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2012 год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2013 год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2014 год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2015 год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2016 год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2017 год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2018 год</w:t>
            </w:r>
          </w:p>
        </w:tc>
      </w:tr>
      <w:tr w:rsidR="0001167F" w:rsidRPr="0001167F" w:rsidTr="0001167F">
        <w:trPr>
          <w:tblCellSpacing w:w="0" w:type="dxa"/>
        </w:trPr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</w:t>
            </w:r>
          </w:p>
        </w:tc>
      </w:tr>
    </w:tbl>
    <w:p w:rsidR="0001167F" w:rsidRPr="0001167F" w:rsidRDefault="0001167F" w:rsidP="000116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67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1167F" w:rsidRPr="0001167F" w:rsidRDefault="0001167F" w:rsidP="000116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67F">
        <w:rPr>
          <w:rFonts w:ascii="Times New Roman" w:eastAsia="Times New Roman" w:hAnsi="Times New Roman" w:cs="Times New Roman"/>
          <w:sz w:val="27"/>
          <w:szCs w:val="27"/>
          <w:lang w:eastAsia="ru-RU"/>
        </w:rPr>
        <w:t>11)</w:t>
      </w:r>
      <w:hyperlink r:id="rId5" w:history="1">
        <w:r w:rsidRPr="0001167F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ru-RU"/>
          </w:rPr>
          <w:t>*</w:t>
        </w:r>
      </w:hyperlink>
      <w:r w:rsidRPr="0001167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увеличение посещаемости учреждений культуры:</w:t>
      </w:r>
    </w:p>
    <w:p w:rsidR="0001167F" w:rsidRPr="0001167F" w:rsidRDefault="0001167F" w:rsidP="000116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67F">
        <w:rPr>
          <w:rFonts w:ascii="Times New Roman" w:eastAsia="Times New Roman" w:hAnsi="Times New Roman" w:cs="Times New Roman"/>
          <w:sz w:val="27"/>
          <w:szCs w:val="27"/>
          <w:lang w:eastAsia="ru-RU"/>
        </w:rPr>
        <w:t>(процентов по отношению к 2013 году)</w:t>
      </w:r>
      <w:r w:rsidRPr="00011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7"/>
        <w:gridCol w:w="1868"/>
        <w:gridCol w:w="1868"/>
        <w:gridCol w:w="1868"/>
        <w:gridCol w:w="1868"/>
      </w:tblGrid>
      <w:tr w:rsidR="0001167F" w:rsidRPr="0001167F" w:rsidTr="0001167F">
        <w:trPr>
          <w:tblCellSpacing w:w="0" w:type="dxa"/>
        </w:trPr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2014 год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2015 год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2016 год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2017 год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2018 год</w:t>
            </w:r>
          </w:p>
        </w:tc>
      </w:tr>
      <w:tr w:rsidR="0001167F" w:rsidRPr="0001167F" w:rsidTr="0001167F">
        <w:trPr>
          <w:tblCellSpacing w:w="0" w:type="dxa"/>
        </w:trPr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12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18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24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30</w:t>
            </w:r>
          </w:p>
        </w:tc>
      </w:tr>
    </w:tbl>
    <w:p w:rsidR="0001167F" w:rsidRPr="0001167F" w:rsidRDefault="0001167F" w:rsidP="000116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Pr="0001167F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ru-RU"/>
          </w:rPr>
          <w:t xml:space="preserve">* </w:t>
        </w:r>
        <w:r w:rsidRPr="0001167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Добавление внесено согласно п. 1.1 Постановления Администрации города Великие Луки от 22.09.2014 № 2260 "О внесении изменений в постановление Администрации города Великие Луки от 12.08.2013 № 1861 «Об утверждении Плана мероприятий («дорожной карты») «Изменения, направленные на повышение эффективности сферы культуры в городе Великие Луки Псковской области»</w:t>
        </w:r>
      </w:hyperlink>
    </w:p>
    <w:p w:rsidR="0001167F" w:rsidRPr="0001167F" w:rsidRDefault="0001167F" w:rsidP="000116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67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1167F" w:rsidRPr="0001167F" w:rsidRDefault="0001167F" w:rsidP="000116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67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12) </w:t>
      </w:r>
      <w:hyperlink r:id="rId7" w:history="1">
        <w:r w:rsidRPr="0001167F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ru-RU"/>
          </w:rPr>
          <w:t xml:space="preserve">* </w:t>
        </w:r>
      </w:hyperlink>
      <w:r w:rsidRPr="0001167F">
        <w:rPr>
          <w:rFonts w:ascii="Times New Roman" w:eastAsia="Times New Roman" w:hAnsi="Times New Roman" w:cs="Times New Roman"/>
          <w:sz w:val="27"/>
          <w:szCs w:val="27"/>
          <w:lang w:eastAsia="ru-RU"/>
        </w:rPr>
        <w:t>увеличение количества предоставляемых дополнительных услуг учреждениями культуры (по сравнению с предыдущим годом):</w:t>
      </w:r>
    </w:p>
    <w:p w:rsidR="0001167F" w:rsidRPr="0001167F" w:rsidRDefault="0001167F" w:rsidP="000116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67F">
        <w:rPr>
          <w:rFonts w:ascii="Times New Roman" w:eastAsia="Times New Roman" w:hAnsi="Times New Roman" w:cs="Times New Roman"/>
          <w:sz w:val="27"/>
          <w:szCs w:val="27"/>
          <w:lang w:eastAsia="ru-RU"/>
        </w:rPr>
        <w:t>(процентов по отношению к 2013 году)</w:t>
      </w:r>
      <w:r w:rsidRPr="00011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7"/>
        <w:gridCol w:w="1868"/>
        <w:gridCol w:w="1868"/>
        <w:gridCol w:w="1868"/>
        <w:gridCol w:w="1868"/>
      </w:tblGrid>
      <w:tr w:rsidR="0001167F" w:rsidRPr="0001167F" w:rsidTr="0001167F">
        <w:trPr>
          <w:tblCellSpacing w:w="0" w:type="dxa"/>
        </w:trPr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2014 год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2015 год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2016 год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2017 год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2018 год</w:t>
            </w:r>
          </w:p>
        </w:tc>
      </w:tr>
      <w:tr w:rsidR="0001167F" w:rsidRPr="0001167F" w:rsidTr="0001167F">
        <w:trPr>
          <w:tblCellSpacing w:w="0" w:type="dxa"/>
        </w:trPr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12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18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24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30</w:t>
            </w:r>
          </w:p>
        </w:tc>
      </w:tr>
    </w:tbl>
    <w:p w:rsidR="0001167F" w:rsidRPr="0001167F" w:rsidRDefault="0001167F" w:rsidP="000116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Pr="0001167F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ru-RU"/>
          </w:rPr>
          <w:t xml:space="preserve">* </w:t>
        </w:r>
        <w:r w:rsidRPr="0001167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Добавление внесено согласно п. 1.1. Постановления Администрации города Великие Луки от 22.09.2014 № 2260 "О внесении изменений в постановление Администрации города Великие Луки от 12.08.2013 № 1861 «Об утверждении Плана мероприятий («дорожной карты») «Изменения, направленные на повышение эффективности сферы культуры в городе Великие Луки Псковской области»</w:t>
        </w:r>
      </w:hyperlink>
    </w:p>
    <w:p w:rsidR="0001167F" w:rsidRPr="0001167F" w:rsidRDefault="0001167F" w:rsidP="000116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67F">
        <w:rPr>
          <w:rFonts w:ascii="Times New Roman" w:eastAsia="Times New Roman" w:hAnsi="Times New Roman" w:cs="Times New Roman"/>
          <w:sz w:val="27"/>
          <w:szCs w:val="27"/>
          <w:lang w:eastAsia="ru-RU"/>
        </w:rPr>
        <w:t>2. Мерами, обеспечивающими достижение целевых показателей (индикаторов) развития сферы культуры города, являются:</w:t>
      </w:r>
    </w:p>
    <w:p w:rsidR="0001167F" w:rsidRPr="0001167F" w:rsidRDefault="0001167F" w:rsidP="000116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67F">
        <w:rPr>
          <w:rFonts w:ascii="Times New Roman" w:eastAsia="Times New Roman" w:hAnsi="Times New Roman" w:cs="Times New Roman"/>
          <w:sz w:val="27"/>
          <w:szCs w:val="27"/>
          <w:lang w:eastAsia="ru-RU"/>
        </w:rPr>
        <w:t>1) создание механизма стимулирования работников учреждений культуры, оказывающих услуги (выполняющих работы) различной сложности, включающего установление более высокого уровня заработной платы, обеспечение выполнения требований к качеству оказания услуг, прозрачное формирование оплаты труда, внедрение современных норм труда, направленных на повышение качества оказания муниципальных услуг;</w:t>
      </w:r>
    </w:p>
    <w:p w:rsidR="0001167F" w:rsidRPr="0001167F" w:rsidRDefault="0001167F" w:rsidP="000116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67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2) поэтапный рост оплаты труда работников учреждений культуры, достижение целевых показателей по доведению уровня оплаты труда (средней заработной </w:t>
      </w:r>
      <w:r w:rsidRPr="0001167F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платы) работников учреждений культуры до средней заработной платы в регионе в соответствии с Указом Президента Российской Федерации от 07.05.2012 № 597 "О мероприятиях по реализации государственной социальной политики";</w:t>
      </w:r>
    </w:p>
    <w:p w:rsidR="0001167F" w:rsidRPr="0001167F" w:rsidRDefault="0001167F" w:rsidP="000116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67F">
        <w:rPr>
          <w:rFonts w:ascii="Times New Roman" w:eastAsia="Times New Roman" w:hAnsi="Times New Roman" w:cs="Times New Roman"/>
          <w:sz w:val="27"/>
          <w:szCs w:val="27"/>
          <w:lang w:eastAsia="ru-RU"/>
        </w:rPr>
        <w:t>3) обновление квалификационных требований к работникам, переобучение, повышение квалификации, приток квалифицированных кадров, создание предпосылок для появления в бюджетном секторе конкурентоспособных специалистов и менеджеров, сохранение и развитие кадрового потенциала работников сферы культуры;</w:t>
      </w:r>
    </w:p>
    <w:p w:rsidR="0001167F" w:rsidRPr="0001167F" w:rsidRDefault="0001167F" w:rsidP="000116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67F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4. Мероприятия по совершенствованию оплаты труда работников учреждений культуры</w:t>
      </w:r>
    </w:p>
    <w:p w:rsidR="0001167F" w:rsidRPr="0001167F" w:rsidRDefault="0001167F" w:rsidP="000116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67F">
        <w:rPr>
          <w:rFonts w:ascii="Times New Roman" w:eastAsia="Times New Roman" w:hAnsi="Times New Roman" w:cs="Times New Roman"/>
          <w:sz w:val="27"/>
          <w:szCs w:val="27"/>
          <w:lang w:eastAsia="ru-RU"/>
        </w:rPr>
        <w:t>1. Разработка и проведение мероприятий по совершенствованию оплаты труда работников учреждений культуры  будут осуществляться с учетом Программы поэтапного совершенствования системы оплаты труда в государственных (муниципальных) учреждениях на 2012 - 2018 годы, утвержденной распоряжением Правительства Российской Федерации от 26.11. 2012 № 2190-р, Единых рекомендаций по установлению на федеральном, региональном и местном уровнях систем оплаты труда работников государственных и муниципальных учреждений, утверждаемых на соответствующий год решением Российской трехсторонней комиссии по регулированию социально-трудовых отношений, в соответствии с областным Планом поэтапного совершенствования системы оплаты труда в государственных учреждениях области на 2013-2018 годы. Учитывая специфику деятельности учреждений культуры, при планировании размеров средств, направляемых на повышение заработной платы работников, в качестве приоритетных рассматриваются библиотеки, культурно-досуговые учреждения и музеи. При этом объемы финансирования будут соотноситься с выполнением этими учреждениями показателей эффективности и достижением целевых показателей (индикаторов).</w:t>
      </w:r>
    </w:p>
    <w:p w:rsidR="0001167F" w:rsidRPr="0001167F" w:rsidRDefault="0001167F" w:rsidP="000116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67F">
        <w:rPr>
          <w:rFonts w:ascii="Times New Roman" w:eastAsia="Times New Roman" w:hAnsi="Times New Roman" w:cs="Times New Roman"/>
          <w:sz w:val="27"/>
          <w:szCs w:val="27"/>
          <w:lang w:eastAsia="ru-RU"/>
        </w:rPr>
        <w:t>2. Показателями (индикаторами), характеризующими эффективность мероприятий по совершенствованию оплаты труда работников учреждений культуры, являются:</w:t>
      </w:r>
    </w:p>
    <w:p w:rsidR="0001167F" w:rsidRPr="0001167F" w:rsidRDefault="0001167F" w:rsidP="000116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67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1) динамика примерных (индикативных) значений соотношения средней заработной платы работников учреждений культуры, повышение оплаты труда которых предусмотрено Указом Президента Российской Федерации от 07.05.2012 № 597 "О мероприятиях по реализации государственной социальной политики", и средней заработной платы в регионе </w:t>
      </w:r>
      <w:r w:rsidRPr="0001167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*</w:t>
      </w:r>
      <w:r w:rsidRPr="0001167F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:rsidR="0001167F" w:rsidRPr="0001167F" w:rsidRDefault="0001167F" w:rsidP="000116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67F">
        <w:rPr>
          <w:rFonts w:ascii="Times New Roman" w:eastAsia="Times New Roman" w:hAnsi="Times New Roman" w:cs="Times New Roman"/>
          <w:sz w:val="27"/>
          <w:szCs w:val="27"/>
          <w:lang w:eastAsia="ru-RU"/>
        </w:rPr>
        <w:t>(процентов)</w:t>
      </w:r>
      <w:r w:rsidRPr="00011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5"/>
        <w:gridCol w:w="1215"/>
        <w:gridCol w:w="1215"/>
        <w:gridCol w:w="1215"/>
        <w:gridCol w:w="1215"/>
        <w:gridCol w:w="1215"/>
        <w:gridCol w:w="1215"/>
      </w:tblGrid>
      <w:tr w:rsidR="0001167F" w:rsidRPr="0001167F" w:rsidTr="0001167F">
        <w:trPr>
          <w:tblCellSpacing w:w="0" w:type="dxa"/>
        </w:trPr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2012 год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2013 год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2014 год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2015 год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2016 год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2017 год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2018 год</w:t>
            </w:r>
          </w:p>
        </w:tc>
      </w:tr>
      <w:tr w:rsidR="0001167F" w:rsidRPr="0001167F" w:rsidTr="0001167F">
        <w:trPr>
          <w:tblCellSpacing w:w="0" w:type="dxa"/>
        </w:trPr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58,5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57,8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64,9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73,7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82,4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</w:t>
            </w:r>
          </w:p>
        </w:tc>
      </w:tr>
    </w:tbl>
    <w:p w:rsidR="0001167F" w:rsidRPr="0001167F" w:rsidRDefault="0001167F" w:rsidP="000116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Pr="0001167F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ru-RU"/>
          </w:rPr>
          <w:t xml:space="preserve">* </w:t>
        </w:r>
        <w:r w:rsidRPr="0001167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 xml:space="preserve">Изменения внесены согласно п. 1.2. Постановления Администрации города Великие Луки от 22.09.2014 № 2260 "О внесении изменений в постановление Администрации </w:t>
        </w:r>
        <w:r w:rsidRPr="0001167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lastRenderedPageBreak/>
          <w:t>города Великие Луки от 12.08.2013 № 1861 «Об утверждении Плана мероприятий («дорожной карты») «Изменения, направленные на повышение эффективности сферы культуры в городе Великие Луки Псковской области»</w:t>
        </w:r>
      </w:hyperlink>
    </w:p>
    <w:p w:rsidR="0001167F" w:rsidRPr="0001167F" w:rsidRDefault="0001167F" w:rsidP="000116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67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2) численность работников муниципальных учреждений культуры города </w:t>
      </w:r>
      <w:r w:rsidRPr="0001167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*</w:t>
      </w:r>
      <w:r w:rsidRPr="0001167F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:rsidR="0001167F" w:rsidRPr="0001167F" w:rsidRDefault="0001167F" w:rsidP="000116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67F">
        <w:rPr>
          <w:rFonts w:ascii="Times New Roman" w:eastAsia="Times New Roman" w:hAnsi="Times New Roman" w:cs="Times New Roman"/>
          <w:sz w:val="27"/>
          <w:szCs w:val="27"/>
          <w:lang w:eastAsia="ru-RU"/>
        </w:rPr>
        <w:t>(человек)</w:t>
      </w:r>
      <w:r w:rsidRPr="00011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5"/>
        <w:gridCol w:w="1215"/>
        <w:gridCol w:w="1215"/>
        <w:gridCol w:w="1215"/>
        <w:gridCol w:w="1215"/>
        <w:gridCol w:w="1215"/>
        <w:gridCol w:w="1215"/>
      </w:tblGrid>
      <w:tr w:rsidR="0001167F" w:rsidRPr="0001167F" w:rsidTr="0001167F">
        <w:trPr>
          <w:tblCellSpacing w:w="0" w:type="dxa"/>
        </w:trPr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2012 год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2013 год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2014 год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2015 год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2016 год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2017 год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2018 год</w:t>
            </w:r>
          </w:p>
        </w:tc>
      </w:tr>
      <w:tr w:rsidR="0001167F" w:rsidRPr="0001167F" w:rsidTr="0001167F">
        <w:trPr>
          <w:tblCellSpacing w:w="0" w:type="dxa"/>
        </w:trPr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283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273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254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252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250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248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246</w:t>
            </w:r>
          </w:p>
        </w:tc>
      </w:tr>
    </w:tbl>
    <w:p w:rsidR="0001167F" w:rsidRPr="0001167F" w:rsidRDefault="0001167F" w:rsidP="000116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 w:rsidRPr="0001167F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ru-RU"/>
          </w:rPr>
          <w:t xml:space="preserve">* </w:t>
        </w:r>
        <w:r w:rsidRPr="0001167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Изменения внесены согласно п. 1.2. Постановления Администрации города Великие Луки от 22.09.2014 № 2260 "О внесении изменений в постановление Администрации города Великие Луки от 12.08.2013 № 1861 «Об утверждении Плана мероприятий («дорожной карты») «Изменения, направленные на повышение эффективности сферы культуры в городе Великие Луки Псковской области»</w:t>
        </w:r>
      </w:hyperlink>
    </w:p>
    <w:p w:rsidR="0001167F" w:rsidRPr="0001167F" w:rsidRDefault="0001167F" w:rsidP="000116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67F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 xml:space="preserve">5. Основные мероприятия, направленные на повышение эффективности и качества предоставляемых услуг в сфере культуры города, связанные с переходом на эффективный контракт </w:t>
      </w:r>
      <w:r w:rsidRPr="0001167F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>*</w:t>
      </w:r>
    </w:p>
    <w:p w:rsidR="0001167F" w:rsidRPr="0001167F" w:rsidRDefault="0001167F" w:rsidP="000116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history="1">
        <w:r w:rsidRPr="0001167F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ru-RU"/>
          </w:rPr>
          <w:t xml:space="preserve">* </w:t>
        </w:r>
        <w:r w:rsidRPr="0001167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Изменения внесены согласно п. 1.3. Постановления Администрации города Великие Луки от 22.09.2014 № 2260 "О внесении изменений в постановление Администрации города Великие Луки от 12.08.2013 № 1861 «Об утверждении Плана мероприятий («дорожной карты») «Изменения, направленные на повышение эффективности сферы культуры в городе Великие Луки Псковской области»</w:t>
        </w:r>
      </w:hyperlink>
    </w:p>
    <w:tbl>
      <w:tblPr>
        <w:tblW w:w="1501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"/>
        <w:gridCol w:w="5700"/>
        <w:gridCol w:w="1860"/>
        <w:gridCol w:w="3825"/>
        <w:gridCol w:w="2985"/>
      </w:tblGrid>
      <w:tr w:rsidR="0001167F" w:rsidRPr="0001167F" w:rsidTr="0001167F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№п/п</w:t>
            </w:r>
          </w:p>
          <w:p w:rsidR="0001167F" w:rsidRPr="0001167F" w:rsidRDefault="0001167F" w:rsidP="00011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</w:t>
            </w:r>
          </w:p>
          <w:p w:rsidR="0001167F" w:rsidRPr="0001167F" w:rsidRDefault="0001167F" w:rsidP="00011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исполнения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 исполнители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</w:t>
            </w:r>
          </w:p>
          <w:p w:rsidR="0001167F" w:rsidRPr="0001167F" w:rsidRDefault="0001167F" w:rsidP="00011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</w:tr>
      <w:tr w:rsidR="0001167F" w:rsidRPr="0001167F" w:rsidTr="0001167F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1.Совершенствование системы оплаты труда.</w:t>
            </w:r>
          </w:p>
        </w:tc>
      </w:tr>
      <w:tr w:rsidR="0001167F" w:rsidRPr="0001167F" w:rsidTr="0001167F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  дотаций на поддержку мер по обеспечению сбалансированности бюджета города по обязательствам реализации положений «дорожной карты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 города Великие Луки</w:t>
            </w:r>
          </w:p>
          <w:p w:rsidR="0001167F" w:rsidRPr="0001167F" w:rsidRDefault="0001167F" w:rsidP="00011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«Комитет культуры Администрации города Великие Луки»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информации</w:t>
            </w:r>
          </w:p>
        </w:tc>
      </w:tr>
      <w:tr w:rsidR="0001167F" w:rsidRPr="0001167F" w:rsidTr="0001167F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5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разработке проекта Постановления  «О внесении изменений в Решение Великолукской городской Думы  от 16.12.2010 № 125 «Об установлении отраслевой  системах оплаты труда работников бюджетной сферы в муниципальном образовании «Город Великие Луки» в части совершенствования системы оплаты труда работников бюджетной сферы города, повышение  размеров стимулирующих выплат в фонде оплаты труда муниципальным учреждениям культуры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«Комитет культуры Администрация города Великие Луки»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Администрации города Великие Луки</w:t>
            </w:r>
          </w:p>
        </w:tc>
      </w:tr>
      <w:tr w:rsidR="0001167F" w:rsidRPr="0001167F" w:rsidTr="0001167F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5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(изменение)  показателей эффективности деятельности муниципальных учреждений культуры города Великие Луки, их руководителей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Великие Луки, МУ «Комитет культуры </w:t>
            </w:r>
            <w:r w:rsidRPr="0001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Администрации города Великие Луки»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Постановление Администрации города Великие Луки</w:t>
            </w:r>
          </w:p>
        </w:tc>
      </w:tr>
      <w:tr w:rsidR="0001167F" w:rsidRPr="0001167F" w:rsidTr="0001167F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5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с учетом специфики      муниципальных учреждений культуры города по возможному привлечению на повышение заработной платы средств от приносящей доход деятельности в соответствии с распоряжением Губернатора Псковской области от 21 марта 2014 года № 16-рг «О комплексе мер, направленных на повышение качества бюджетного планирования и исполнения областного бюджета, в том числе предусматривающих оптимизацию бюджетных расходов, сокращение нерезультативных расходов и увеличение собственных доходов за счет имеющихся резервов»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 Ежегодно    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«Комитет культуры Администрации города Великие Луки», Администрация города Великие Луки</w:t>
            </w:r>
          </w:p>
          <w:p w:rsidR="0001167F" w:rsidRPr="0001167F" w:rsidRDefault="0001167F" w:rsidP="00011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правовых актов МУ «Комитет культуры Администрации города Великие Луки» и Администрации города Великие Луки</w:t>
            </w:r>
          </w:p>
          <w:p w:rsidR="0001167F" w:rsidRPr="0001167F" w:rsidRDefault="0001167F" w:rsidP="00011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1167F" w:rsidRPr="0001167F" w:rsidTr="0001167F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5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предельной доли расходов на административно-управленческий и вспомогательный персонал в фонде оплаты труда учреждений культуры города Великие Луки  до 40%      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 Ежегодно    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  культуры  города Великие Луки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локальных актов учреждений культуры</w:t>
            </w:r>
          </w:p>
        </w:tc>
      </w:tr>
      <w:tr w:rsidR="0001167F" w:rsidRPr="0001167F" w:rsidTr="0001167F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5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мероприятий, направленных на повышение эффективности бюджетных расходов и качества услуг в сфере культуры, оптимизацию сети муниципальных учреждений культуры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«Комитет культуры Администрации города Великие Луки», Администрация города Великие Луки, Учреждения культуры города Великие Луки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правовых актов МУ «Комитет культуры Администрации города Великие Луки» и Администрации города Великие Луки, локальных актов учреждений культуры</w:t>
            </w:r>
          </w:p>
        </w:tc>
      </w:tr>
      <w:tr w:rsidR="0001167F" w:rsidRPr="0001167F" w:rsidTr="0001167F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2.Создание прозрачного механизма оплаты труда руководителей учреждений</w:t>
            </w:r>
          </w:p>
        </w:tc>
      </w:tr>
      <w:tr w:rsidR="0001167F" w:rsidRPr="0001167F" w:rsidTr="0001167F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 дополнительных соглашений к трудовым договорам с руководителями муниципальных учреждений культуры города Великие Луки (трудовых договоров для вновь назначаемых руководителей) по типовой форме, в соответствии с постановлением Правительства Российской Федерации от 12 апреля 2013 г. №329 «О типовой форме трудового договора с руководителем государственного (муниципального) учреждения»         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«Комитет культуры Администрации города Великие Луки»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Приведение трудовых договоров с руководителями учреждений культуры в соответствии с типовой формой</w:t>
            </w:r>
          </w:p>
        </w:tc>
      </w:tr>
      <w:tr w:rsidR="0001167F" w:rsidRPr="0001167F" w:rsidTr="0001167F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5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мероприятий по представлению сведений о доходах, об имуществе и обязательствах имущественного характера, а также о доходах, об имуществе и обязательствах имущественного характера супруги (супруга) и несовершеннолетних детей граждан, претендующих на замещение должности Руководителя муниципального учреждения культуры города Великие Луки, а также граждан, замещающих указанные должности                 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 Ежегодно    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культуры города Великие Луки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Размещенные в сети Интернет справки о доходах, об имуществе и обязательствах имущественного характера руководителей учреждений культуры, создание прозрачного механизма оплаты труда руководителей учреждений культуры (100%)</w:t>
            </w:r>
          </w:p>
        </w:tc>
      </w:tr>
      <w:tr w:rsidR="0001167F" w:rsidRPr="0001167F" w:rsidTr="0001167F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5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Соблюдение уровня соотношения средней заработной платы руководителей учреждений культуры города и средней заработной платы работников учреждений </w:t>
            </w:r>
            <w:r w:rsidRPr="0001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культуры города, </w:t>
            </w:r>
            <w:proofErr w:type="gramStart"/>
            <w:r w:rsidRPr="0001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установленных  правовыми</w:t>
            </w:r>
            <w:proofErr w:type="gramEnd"/>
            <w:r w:rsidRPr="0001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актами  Администрации города Великие Луки (1 : 4)</w:t>
            </w:r>
          </w:p>
          <w:p w:rsidR="0001167F" w:rsidRPr="0001167F" w:rsidRDefault="0001167F" w:rsidP="0001167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Весь период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города Великие Луки, МУ «Комитет культуры Администрации города Великие Луки»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Внесение изменений в правовые акты Администрации города Великие Луки, в части </w:t>
            </w:r>
            <w:r w:rsidRPr="0001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установления руководителям  учреждений культуры выплат стимулирующего характера; соблюдение установленного уровня соотношения</w:t>
            </w:r>
          </w:p>
        </w:tc>
      </w:tr>
      <w:tr w:rsidR="0001167F" w:rsidRPr="0001167F" w:rsidTr="0001167F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2.4</w:t>
            </w:r>
          </w:p>
        </w:tc>
        <w:tc>
          <w:tcPr>
            <w:tcW w:w="5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мероприятий по внедрению показателей эффективности деятельности работников учреждений культуры города Великие Луки в соответствии с методическими рекомендациями, утвержденными приказом Министерства культуры Российской Федерации от 28 июня 2013 г. №920 и заключение трудовых договоров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 «Комитет культуры Администрации города Великие Луки», Администрация города Великие Луки </w:t>
            </w:r>
            <w:proofErr w:type="gramStart"/>
            <w:r w:rsidRPr="0001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  учреждения</w:t>
            </w:r>
            <w:proofErr w:type="gramEnd"/>
            <w:r w:rsidRPr="0001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культуры  города Великие Луки</w:t>
            </w:r>
          </w:p>
          <w:p w:rsidR="0001167F" w:rsidRPr="0001167F" w:rsidRDefault="0001167F" w:rsidP="00011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правовых актов МУ «Комитет культуры Администрации города Великие Луки», Администрации города Великие Луки, локальных актов учреждений культуры, заключение трудовых договоров с работниками  учреждений культуры</w:t>
            </w:r>
          </w:p>
        </w:tc>
      </w:tr>
      <w:tr w:rsidR="0001167F" w:rsidRPr="0001167F" w:rsidTr="0001167F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3.Развитие кадрового потенциала работников учреждений культуры, развитие институтов самоуправления</w:t>
            </w:r>
          </w:p>
        </w:tc>
      </w:tr>
      <w:tr w:rsidR="0001167F" w:rsidRPr="0001167F" w:rsidTr="0001167F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5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квалификации, переподготовка работников учреждений культуры с целью обеспечения соответствия работников культуры современным квалификационным требованиям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«Комитет культуры Администрации города Великие Луки»</w:t>
            </w:r>
          </w:p>
          <w:p w:rsidR="0001167F" w:rsidRPr="0001167F" w:rsidRDefault="0001167F" w:rsidP="00011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учреждений культуры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профессионального уровня персонала</w:t>
            </w:r>
          </w:p>
        </w:tc>
      </w:tr>
      <w:tr w:rsidR="0001167F" w:rsidRPr="0001167F" w:rsidTr="0001167F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5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по организации заключения дополнительных соглашений к трудовым договорам  (новых трудовых договоров) с работниками подведомственных учреждений в связи с введением эффективного контракта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«Комитет культуры Администрации города Великие Луки», Руководители учреждений культуры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 дополнительных соглашений к трудовым договорам (новых трудовых договоров) с работниками  учреждений культуры        </w:t>
            </w:r>
          </w:p>
        </w:tc>
      </w:tr>
      <w:tr w:rsidR="0001167F" w:rsidRPr="0001167F" w:rsidTr="0001167F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5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дифференциации оплаты труда основного и прочего персонала учреждений культуры города, оптимизация расходов на административно-управленческий и вспомогательный персонал учреждений культуры города с учетом предельной доли расходов на оплату их труда в фонде оплаты труда учреждения – не более 40 процентов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«Комитет культуры Администрации города Великие Луки» и Администрация города Великие Луки</w:t>
            </w:r>
          </w:p>
          <w:p w:rsidR="0001167F" w:rsidRPr="0001167F" w:rsidRDefault="0001167F" w:rsidP="00011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МУ «Комитет культуры Администрации города Великие Луки» и Администрации города Великие Луки, поддержание установленного соотношения</w:t>
            </w:r>
          </w:p>
        </w:tc>
      </w:tr>
      <w:tr w:rsidR="0001167F" w:rsidRPr="0001167F" w:rsidTr="0001167F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5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лучших практик внедрения эффективного контракта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Ежегодно, начиная с 2013 г.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«Комитет культуры Администрации города Великие Луки»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Распространение передового опыта</w:t>
            </w:r>
          </w:p>
        </w:tc>
      </w:tr>
      <w:tr w:rsidR="0001167F" w:rsidRPr="0001167F" w:rsidTr="0001167F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5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информационно-методологической помощи руководителям подведомственных учреждений по созданию производственных советов.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2013-2018 гг.</w:t>
            </w:r>
          </w:p>
          <w:p w:rsidR="0001167F" w:rsidRPr="0001167F" w:rsidRDefault="0001167F" w:rsidP="00011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«Комитет культуры Администрации города Великие Луки»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Распространение передового опыта</w:t>
            </w:r>
          </w:p>
        </w:tc>
      </w:tr>
      <w:tr w:rsidR="0001167F" w:rsidRPr="0001167F" w:rsidTr="0001167F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4. Достижение целевых показателей повышения средней заработной платы работников культуры </w:t>
            </w:r>
          </w:p>
        </w:tc>
      </w:tr>
      <w:tr w:rsidR="0001167F" w:rsidRPr="0001167F" w:rsidTr="0001167F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5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реализации мероприятий по повышению оплаты труда, предусмотренных Указом Президента Российской Федерации от 07 мая 2012 г. №597 «О мероприятиях по         </w:t>
            </w:r>
          </w:p>
          <w:p w:rsidR="0001167F" w:rsidRPr="0001167F" w:rsidRDefault="0001167F" w:rsidP="0001167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реализации государственной социальной политики» с учетом положений Плана мероприятий («дорожная </w:t>
            </w:r>
            <w:r w:rsidRPr="0001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карта») «Изменения в отраслях социальной сферы, направленные на повышение эффективности сферы культуры города Великие Луки»     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Ежемесячно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«Комитет культуры Администрации города Великие Луки»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и устранение причин невыполнения мероприятий</w:t>
            </w:r>
          </w:p>
        </w:tc>
      </w:tr>
      <w:tr w:rsidR="0001167F" w:rsidRPr="0001167F" w:rsidTr="0001167F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5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и представление данных по форме федерального статистического наблюдения в сроки и по адресам, установленным приказом Росстата от 30.12.2013 № 508 по форме № ЗП-культура «Сведения о численности и оплате труда  работников сферы культуры по категориям персонала.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  <w:p w:rsidR="0001167F" w:rsidRPr="0001167F" w:rsidRDefault="0001167F" w:rsidP="00011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«Комитет культуры Администрации города Великие Луки»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и анализ данных по форме федерального статистического наблюдения</w:t>
            </w:r>
          </w:p>
        </w:tc>
      </w:tr>
      <w:tr w:rsidR="0001167F" w:rsidRPr="0001167F" w:rsidTr="0001167F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5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 дополнительной потребности и учет при формировании бюджета города расходов на повышение оплаты труда работников учреждений культуры города Великие Луки в соответствии с Указом Президента Российской Федерации от 07 мая 2012 г. №597 «О мероприятиях по реализации государственной социальной политики»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 «Комитет культуры Администрации города Великие Луки» </w:t>
            </w:r>
            <w:proofErr w:type="gramStart"/>
            <w:r w:rsidRPr="0001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  Администрация</w:t>
            </w:r>
            <w:proofErr w:type="gramEnd"/>
            <w:r w:rsidRPr="0001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города Великие Луки</w:t>
            </w:r>
          </w:p>
          <w:p w:rsidR="0001167F" w:rsidRPr="0001167F" w:rsidRDefault="0001167F" w:rsidP="00011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правовых актов Администрации города Великие Луки, МУ «Комитет культуры Администрации города Великие Луки»</w:t>
            </w:r>
          </w:p>
        </w:tc>
      </w:tr>
      <w:tr w:rsidR="0001167F" w:rsidRPr="0001167F" w:rsidTr="0001167F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5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Информационное сопровождение мероприятий (организация проведения разъяснительной работы в трудовых коллективах, публикации в средствах массовой информации, проведение семинаров и другие мероприятия)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«Комитет культуры Администрации города Великие Луки» с участием учреждений культуры города Великие Луки, и иных заинтересованных организаций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Публикации в средствах массовой информации, семинары и другие мероприятия</w:t>
            </w:r>
          </w:p>
        </w:tc>
      </w:tr>
      <w:tr w:rsidR="0001167F" w:rsidRPr="0001167F" w:rsidTr="0001167F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 Сопровождение «дорожной карты»</w:t>
            </w:r>
          </w:p>
        </w:tc>
      </w:tr>
      <w:tr w:rsidR="0001167F" w:rsidRPr="0001167F" w:rsidTr="0001167F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5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Согласование  плана мероприятий («дорожной карты») «Изменения, направленные на повышение эффективности сферы культуры города Великие Луки» с Государственным комитетом Псковской области по культуре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города Великие Луки, МУ «Комитет культуры Администрации города Великие Луки», Государственный комитет Псковской области по культуре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Государственного комитета Псковской области по культуре</w:t>
            </w:r>
          </w:p>
        </w:tc>
      </w:tr>
      <w:tr w:rsidR="0001167F" w:rsidRPr="0001167F" w:rsidTr="0001167F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5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утверждение муниципальными учреждениями культуры планов мероприятий по повышению эффективности деятельности учреждений в части оказания муниципальных услуг (выполнения работ) на основе целевых показателей их деятельности, совершенствованию системы оплаты труда, включая мероприятия по повышению оплаты труда соответствующих категорий работников (по согласованию с учредителями)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  культуры города великие Луки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локальных актов  учреждений культуры</w:t>
            </w:r>
          </w:p>
        </w:tc>
      </w:tr>
      <w:tr w:rsidR="0001167F" w:rsidRPr="0001167F" w:rsidTr="0001167F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5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Государственным комитетом Псковской области по культуре методического сопровождения разработки органами местного самоуправления «дорожных карт» в сфере культуры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Государственный комитет Псковской области по культуре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Государственного комитета Псковской области по культуре</w:t>
            </w:r>
          </w:p>
        </w:tc>
      </w:tr>
      <w:tr w:rsidR="0001167F" w:rsidRPr="0001167F" w:rsidTr="0001167F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5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Информационное сопровождение «дорожной карты» (проведение разъяснительной работы в трудовых коллективах муниципальных учреждений культуры о мероприятиях, реализуемых в рамках «дорожной карты», в том числе мерах по повышению оплаты труда работников учреждений культуры города)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«Комитет культуры Администрации города Великие Луки» и Администрация города Великие Луки</w:t>
            </w:r>
          </w:p>
          <w:p w:rsidR="0001167F" w:rsidRPr="0001167F" w:rsidRDefault="0001167F" w:rsidP="00011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1167F" w:rsidRPr="0001167F" w:rsidRDefault="0001167F" w:rsidP="00011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семинаров и других мероприятий, размещение  в сети «Интернет» информации об этапах реализации «дорожной карты», публикаций в средствах массовой информации</w:t>
            </w:r>
          </w:p>
        </w:tc>
      </w:tr>
    </w:tbl>
    <w:p w:rsidR="0001167F" w:rsidRPr="0001167F" w:rsidRDefault="0001167F" w:rsidP="000116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67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1167F" w:rsidRPr="0001167F" w:rsidRDefault="0001167F" w:rsidP="000116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67F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lastRenderedPageBreak/>
        <w:t xml:space="preserve">6. Показатели </w:t>
      </w:r>
      <w:proofErr w:type="gramStart"/>
      <w:r w:rsidRPr="0001167F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нормативов  Плана</w:t>
      </w:r>
      <w:proofErr w:type="gramEnd"/>
      <w:r w:rsidRPr="0001167F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 xml:space="preserve"> мероприятий («дорожной карты») «Изменения, направленные на повышение эффективности сферы культуры города Великие Луки» </w:t>
      </w:r>
      <w:r w:rsidRPr="0001167F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>*</w:t>
      </w:r>
    </w:p>
    <w:p w:rsidR="0001167F" w:rsidRPr="0001167F" w:rsidRDefault="0001167F" w:rsidP="000116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history="1">
        <w:r w:rsidRPr="0001167F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ru-RU"/>
          </w:rPr>
          <w:t xml:space="preserve">* </w:t>
        </w:r>
        <w:r w:rsidRPr="0001167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Раздел 6 добавлен согласно п. 1.4. Постановления Администрации города Великие Луки от 22.09.2014 № 2260 "О внесении изменений в постановление Администрации города Великие Луки от 12.08.2013 № 1861 «Об утверждении Плана мероприятий («дорожной карты») «Изменения, направленные на повышение эффективности сферы культуры в городе Великие Луки Псковской области»</w:t>
        </w:r>
      </w:hyperlink>
    </w:p>
    <w:p w:rsidR="0001167F" w:rsidRPr="0001167F" w:rsidRDefault="0001167F" w:rsidP="000116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67F"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Муниципальное образование: город Великие Луки</w:t>
      </w:r>
    </w:p>
    <w:p w:rsidR="0001167F" w:rsidRPr="0001167F" w:rsidRDefault="0001167F" w:rsidP="000116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67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Категория работников: </w:t>
      </w:r>
      <w:r w:rsidRPr="0001167F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>Работники учреждений культуры</w:t>
      </w:r>
    </w:p>
    <w:tbl>
      <w:tblPr>
        <w:tblW w:w="1572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"/>
        <w:gridCol w:w="5115"/>
        <w:gridCol w:w="1143"/>
        <w:gridCol w:w="29"/>
        <w:gridCol w:w="1071"/>
        <w:gridCol w:w="1129"/>
        <w:gridCol w:w="1290"/>
        <w:gridCol w:w="1129"/>
        <w:gridCol w:w="1129"/>
        <w:gridCol w:w="1129"/>
        <w:gridCol w:w="1131"/>
        <w:gridCol w:w="982"/>
      </w:tblGrid>
      <w:tr w:rsidR="0001167F" w:rsidRPr="0001167F" w:rsidTr="0001167F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 г. факт</w:t>
            </w:r>
          </w:p>
        </w:tc>
        <w:tc>
          <w:tcPr>
            <w:tcW w:w="11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 г. факт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 г.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 г.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г.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г.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г.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 г.- 2016 г.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2013г.- 2018 г.</w:t>
            </w:r>
          </w:p>
        </w:tc>
      </w:tr>
      <w:tr w:rsidR="0001167F" w:rsidRPr="0001167F" w:rsidTr="0001167F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числа получателей услуг на 1 работника учреждений культуры (по среднесписочной численности работников) г. Великие Луки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</w:t>
            </w:r>
          </w:p>
        </w:tc>
        <w:tc>
          <w:tcPr>
            <w:tcW w:w="11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387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01167F" w:rsidRPr="0001167F" w:rsidTr="0001167F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получателей услуг, чел.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98427</w:t>
            </w:r>
          </w:p>
        </w:tc>
        <w:tc>
          <w:tcPr>
            <w:tcW w:w="11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97866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96514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96000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96000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96000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96000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01167F" w:rsidRPr="0001167F" w:rsidTr="0001167F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Среднесписочная численность  работников учреждений культуры, человек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</w:t>
            </w:r>
          </w:p>
        </w:tc>
        <w:tc>
          <w:tcPr>
            <w:tcW w:w="11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01167F" w:rsidRPr="0001167F" w:rsidTr="0001167F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населения г. Великие Луки, человек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98427</w:t>
            </w:r>
          </w:p>
        </w:tc>
        <w:tc>
          <w:tcPr>
            <w:tcW w:w="11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97866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96514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96000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96000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96000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96000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01167F" w:rsidRPr="0001167F" w:rsidTr="0001167F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Соотношение средней заработной платы  работников учреждений культуры и средней заработной платы в Псковской области</w:t>
            </w:r>
          </w:p>
        </w:tc>
        <w:tc>
          <w:tcPr>
            <w:tcW w:w="10065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1167F" w:rsidRPr="0001167F" w:rsidTr="0001167F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Программе поэтапного совершенствования систем оплаты труда в государственных (муниципальных) учреждениях на 2012-2018 годы</w:t>
            </w:r>
          </w:p>
        </w:tc>
        <w:tc>
          <w:tcPr>
            <w:tcW w:w="11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1167F" w:rsidRPr="0001167F" w:rsidRDefault="0001167F" w:rsidP="00011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65,0</w:t>
            </w:r>
          </w:p>
          <w:p w:rsidR="0001167F" w:rsidRPr="0001167F" w:rsidRDefault="0001167F" w:rsidP="00011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01167F" w:rsidRPr="0001167F" w:rsidTr="0001167F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  мероприятий ("дорожной карте") Изменения в отраслях социальной сферы, направленных на повышение эффективности сферы культуры, %</w:t>
            </w:r>
          </w:p>
        </w:tc>
        <w:tc>
          <w:tcPr>
            <w:tcW w:w="11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56,1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64,9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73,7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82,4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91,2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01167F" w:rsidRPr="0001167F" w:rsidTr="0001167F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Псковской области, %</w:t>
            </w:r>
          </w:p>
        </w:tc>
        <w:tc>
          <w:tcPr>
            <w:tcW w:w="11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57,8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64,9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73,7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82,4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01167F" w:rsidRPr="0001167F" w:rsidTr="0001167F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заработная плата работников  в Псковской области, руб.</w:t>
            </w:r>
          </w:p>
        </w:tc>
        <w:tc>
          <w:tcPr>
            <w:tcW w:w="11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18 203,0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19 754,0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21 680,0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23 547,0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25 701,0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28 271,0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30 912,0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01167F" w:rsidRPr="0001167F" w:rsidTr="0001167F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 роста к предыдущему году, %</w:t>
            </w:r>
          </w:p>
        </w:tc>
        <w:tc>
          <w:tcPr>
            <w:tcW w:w="11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108,5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109,7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108,6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109,1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109,3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01167F" w:rsidRPr="0001167F" w:rsidTr="0001167F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Среднемесячная заработная плата  работников учреждений культуры </w:t>
            </w:r>
            <w:proofErr w:type="spellStart"/>
            <w:r w:rsidRPr="0001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г.Великие</w:t>
            </w:r>
            <w:proofErr w:type="spellEnd"/>
            <w:r w:rsidRPr="0001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Луки, рублей</w:t>
            </w:r>
          </w:p>
        </w:tc>
        <w:tc>
          <w:tcPr>
            <w:tcW w:w="11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10246,0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11372,0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14070,3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17354,1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21177,6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28271,0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30912,0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01167F" w:rsidRPr="0001167F" w:rsidTr="0001167F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 роста к предыдущему году, %</w:t>
            </w:r>
          </w:p>
        </w:tc>
        <w:tc>
          <w:tcPr>
            <w:tcW w:w="11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123,7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123,3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133,5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109,3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01167F" w:rsidRPr="0001167F" w:rsidTr="0001167F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  средств от приносящей доход деятельности в фонде заработной платы по  работникам учреждений культуры , %</w:t>
            </w:r>
          </w:p>
        </w:tc>
        <w:tc>
          <w:tcPr>
            <w:tcW w:w="11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01167F" w:rsidRPr="0001167F" w:rsidTr="0001167F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начислений на фонд оплаты труда, %</w:t>
            </w:r>
          </w:p>
        </w:tc>
        <w:tc>
          <w:tcPr>
            <w:tcW w:w="11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01167F" w:rsidRPr="0001167F" w:rsidTr="0001167F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с начислениями, млн. рублей</w:t>
            </w:r>
          </w:p>
        </w:tc>
        <w:tc>
          <w:tcPr>
            <w:tcW w:w="11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45,2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48,4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55,8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68,2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82,6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109,4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118,6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206,6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483,0</w:t>
            </w:r>
          </w:p>
        </w:tc>
      </w:tr>
      <w:tr w:rsidR="0001167F" w:rsidRPr="0001167F" w:rsidTr="0001167F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Прирост фонда оплаты труда с начислениями к 2013 г., </w:t>
            </w:r>
            <w:proofErr w:type="spellStart"/>
            <w:r w:rsidRPr="0001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млн.руб</w:t>
            </w:r>
            <w:proofErr w:type="spellEnd"/>
            <w:r w:rsidRPr="0001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7,4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19,8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34,2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70,2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61,4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195,8</w:t>
            </w:r>
          </w:p>
        </w:tc>
      </w:tr>
      <w:tr w:rsidR="0001167F" w:rsidRPr="0001167F" w:rsidTr="0001167F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1167F" w:rsidRPr="0001167F" w:rsidTr="0001167F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счет средств консолидированного бюджета субъекта Российской Федерации, включая дотацию из федерального бюджета, млн. руб.</w:t>
            </w:r>
          </w:p>
        </w:tc>
        <w:tc>
          <w:tcPr>
            <w:tcW w:w="11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18,6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32,8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59,1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68,1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57,9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187,7</w:t>
            </w:r>
          </w:p>
        </w:tc>
      </w:tr>
      <w:tr w:rsidR="0001167F" w:rsidRPr="0001167F" w:rsidTr="0001167F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включая средства, полученные за счет проведения мероприятий по оптимизации, из них:</w:t>
            </w:r>
          </w:p>
        </w:tc>
        <w:tc>
          <w:tcPr>
            <w:tcW w:w="11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9,7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21,9 </w:t>
            </w:r>
          </w:p>
          <w:p w:rsidR="0001167F" w:rsidRPr="0001167F" w:rsidRDefault="0001167F" w:rsidP="00011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1167F" w:rsidRPr="0001167F" w:rsidTr="0001167F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реструктуризации сети, млн. рублей</w:t>
            </w:r>
          </w:p>
        </w:tc>
        <w:tc>
          <w:tcPr>
            <w:tcW w:w="11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1167F" w:rsidRPr="0001167F" w:rsidTr="0001167F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оптимизации численности персонала, в том числе административно-управленческого персонала, млн. рублей</w:t>
            </w:r>
          </w:p>
        </w:tc>
        <w:tc>
          <w:tcPr>
            <w:tcW w:w="11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20,6</w:t>
            </w:r>
          </w:p>
        </w:tc>
      </w:tr>
      <w:tr w:rsidR="0001167F" w:rsidRPr="0001167F" w:rsidTr="0001167F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сокращения и оптимизации расходов на содержание учреждений, млн. рублей</w:t>
            </w:r>
          </w:p>
        </w:tc>
        <w:tc>
          <w:tcPr>
            <w:tcW w:w="11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0,0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1167F" w:rsidRPr="0001167F" w:rsidRDefault="0001167F" w:rsidP="00011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0,1  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 0,2 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1167F" w:rsidRPr="0001167F" w:rsidRDefault="0001167F" w:rsidP="00011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 0,3 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1167F" w:rsidRPr="0001167F" w:rsidRDefault="0001167F" w:rsidP="00011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0,3 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1167F" w:rsidRPr="0001167F" w:rsidRDefault="0001167F" w:rsidP="00011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0,4 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1167F" w:rsidRPr="0001167F" w:rsidRDefault="0001167F" w:rsidP="00011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 0,6 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1167F" w:rsidRPr="0001167F" w:rsidRDefault="0001167F" w:rsidP="00011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1,3  </w:t>
            </w:r>
          </w:p>
        </w:tc>
      </w:tr>
      <w:tr w:rsidR="0001167F" w:rsidRPr="0001167F" w:rsidTr="0001167F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счет средств от приносящей доход деятельности, млн. руб.</w:t>
            </w:r>
          </w:p>
        </w:tc>
        <w:tc>
          <w:tcPr>
            <w:tcW w:w="11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</w:t>
            </w:r>
          </w:p>
        </w:tc>
      </w:tr>
      <w:tr w:rsidR="0001167F" w:rsidRPr="0001167F" w:rsidTr="0001167F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счет иных источников (решений), включая корректировку консолидированного бюджета субъекта Российской Федерации на соответствующий год, млн. рублей</w:t>
            </w:r>
          </w:p>
        </w:tc>
        <w:tc>
          <w:tcPr>
            <w:tcW w:w="11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0,0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1167F" w:rsidRPr="0001167F" w:rsidTr="0001167F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Итого, объем средств, предусмотренный на повышение оплаты труда, млн. руб.</w:t>
            </w:r>
          </w:p>
        </w:tc>
        <w:tc>
          <w:tcPr>
            <w:tcW w:w="11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7,4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19,8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34,2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70,2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61,4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195,8</w:t>
            </w:r>
          </w:p>
        </w:tc>
      </w:tr>
      <w:tr w:rsidR="0001167F" w:rsidRPr="0001167F" w:rsidTr="0001167F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Соотношение объема средств от оптимизации к сумме объема средств, предусмотренного на повышение оплаты труда, %</w:t>
            </w:r>
          </w:p>
        </w:tc>
        <w:tc>
          <w:tcPr>
            <w:tcW w:w="11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22,2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14,3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9,4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15,8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67F" w:rsidRPr="0001167F" w:rsidRDefault="0001167F" w:rsidP="00011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11,2</w:t>
            </w:r>
          </w:p>
        </w:tc>
      </w:tr>
    </w:tbl>
    <w:p w:rsidR="0001167F" w:rsidRPr="0001167F" w:rsidRDefault="0001167F" w:rsidP="000116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67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1167F" w:rsidRPr="0001167F" w:rsidRDefault="0001167F" w:rsidP="000116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67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ходе реализации указов Президента Российской Федерации от 07.05.2012г. Целевые показатели развития сферы культуры города</w:t>
      </w:r>
    </w:p>
    <w:p w:rsidR="00CE4A72" w:rsidRDefault="00CE4A72"/>
    <w:sectPr w:rsidR="00CE4A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43212"/>
    <w:multiLevelType w:val="multilevel"/>
    <w:tmpl w:val="33CEB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8534BEA"/>
    <w:multiLevelType w:val="multilevel"/>
    <w:tmpl w:val="159EB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67F"/>
    <w:rsid w:val="0001167F"/>
    <w:rsid w:val="00CE4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3AE00C-BCC0-4A4F-A31C-C6D24DAFC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011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11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1167F"/>
    <w:rPr>
      <w:b/>
      <w:bCs/>
    </w:rPr>
  </w:style>
  <w:style w:type="paragraph" w:customStyle="1" w:styleId="consplusnormal">
    <w:name w:val="consplusnormal"/>
    <w:basedOn w:val="a"/>
    <w:rsid w:val="00011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01167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01167F"/>
    <w:rPr>
      <w:color w:val="800080"/>
      <w:u w:val="single"/>
    </w:rPr>
  </w:style>
  <w:style w:type="paragraph" w:customStyle="1" w:styleId="a7">
    <w:name w:val="a"/>
    <w:basedOn w:val="a"/>
    <w:rsid w:val="00011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62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di.sk/i/H3I3CLT7dWFjc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adi.sk/i/H3I3CLT7dWFjc" TargetMode="External"/><Relationship Id="rId12" Type="http://schemas.openxmlformats.org/officeDocument/2006/relationships/hyperlink" Target="https://yadi.sk/i/H3I3CLT7dWFj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di.sk/i/H3I3CLT7dWFjc" TargetMode="External"/><Relationship Id="rId11" Type="http://schemas.openxmlformats.org/officeDocument/2006/relationships/hyperlink" Target="https://yadi.sk/i/H3I3CLT7dWFjc" TargetMode="External"/><Relationship Id="rId5" Type="http://schemas.openxmlformats.org/officeDocument/2006/relationships/hyperlink" Target="https://yadi.sk/i/H3I3CLT7dWFjc" TargetMode="External"/><Relationship Id="rId10" Type="http://schemas.openxmlformats.org/officeDocument/2006/relationships/hyperlink" Target="https://yadi.sk/i/H3I3CLT7dWFj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di.sk/i/H3I3CLT7dWFj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3806</Words>
  <Characters>21699</Characters>
  <Application>Microsoft Office Word</Application>
  <DocSecurity>0</DocSecurity>
  <Lines>180</Lines>
  <Paragraphs>50</Paragraphs>
  <ScaleCrop>false</ScaleCrop>
  <Company/>
  <LinksUpToDate>false</LinksUpToDate>
  <CharactersWithSpaces>25455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Boyarkov</dc:creator>
  <cp:keywords/>
  <dc:description/>
  <cp:lastModifiedBy>Alexander Boyarkov</cp:lastModifiedBy>
  <cp:revision>2</cp:revision>
  <dcterms:created xsi:type="dcterms:W3CDTF">2018-12-06T11:28:00Z</dcterms:created>
  <dcterms:modified xsi:type="dcterms:W3CDTF">2018-12-06T11:31:00Z</dcterms:modified>
</cp:coreProperties>
</file>